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0" w:firstLineChars="0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年度江苏省农村产权交易</w:t>
      </w:r>
    </w:p>
    <w:p>
      <w:pPr>
        <w:widowControl/>
        <w:spacing w:line="520" w:lineRule="exact"/>
        <w:ind w:firstLine="0" w:firstLineChars="0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工作成效显著单位初步名单</w:t>
      </w:r>
    </w:p>
    <w:p>
      <w:pPr>
        <w:widowControl/>
        <w:spacing w:line="520" w:lineRule="exact"/>
        <w:ind w:firstLine="881" w:firstLineChars="200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（共137个，按评价得分排序）</w:t>
      </w:r>
    </w:p>
    <w:p>
      <w:pPr>
        <w:jc w:val="center"/>
        <w:rPr>
          <w:rFonts w:hint="default" w:ascii="Times New Roman" w:hAnsi="Times New Roman" w:eastAsia="楷体" w:cs="Times New Roman"/>
          <w:sz w:val="32"/>
          <w:szCs w:val="32"/>
        </w:rPr>
      </w:pPr>
    </w:p>
    <w:tbl>
      <w:tblPr>
        <w:tblStyle w:val="4"/>
        <w:tblW w:w="78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单</w:t>
            </w:r>
            <w:r>
              <w:rPr>
                <w:rStyle w:val="7"/>
                <w:rFonts w:eastAsia="黑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位</w:t>
            </w:r>
            <w:r>
              <w:rPr>
                <w:rStyle w:val="7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名</w:t>
            </w:r>
            <w:r>
              <w:rPr>
                <w:rStyle w:val="7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市级（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Style w:val="6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县级（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Style w:val="6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丹阳市农业农村局（农村产权交易中心）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沛县农村综合产权流转交易中心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金湖县农村产权交易中心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泗阳县农业农村局（农村产权交易中心）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灌云县农村产权交易所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无锡市锡山区农村产权交易中心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无锡市惠山区农业农村局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仪征市农业农村局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泰州市姜堰区农村产权交易服务中心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东台市农村产权交易服务中心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如皋市农村产权交易服务中心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高邮市农业农村局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滨海县农村产权交易服务中心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宝应县农业农村局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涟水县农业农村局（农村产权交易服务中心）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盐城市盐都区农村产权交易服务中心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淮安市淮安区农业农村局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南京市浦口区农业农村局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盱眙县农村产权交易中心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丰县农村产权交易中心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南京市江宁区农业农村局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邳州市农村产权交易中心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射阳县农村产权交易中心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沭阳县农村产权交易中心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徐州市铜山区农村产权交易服务中心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镇级（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Style w:val="6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海安市李堡镇农村产权交易服务中心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南通市通州区十总镇农村产权交易服务中心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盐城市大丰区大中街道农村产权交易服务中心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泰兴市黄桥镇农村产权交易服务中心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无锡市惠山区玉祁街道农村产权交易服务中心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睢宁县庆安镇农村产权交易服务中心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宝应县西安丰镇农村产权交易服务中心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宝应县广洋湖镇农村产权交易服务中心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宿迁市宿豫区来龙镇农村产权交易服务中心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邳州市八义集镇农村产权交易服务中心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盐城市大丰区大桥镇农村产权交易服务中心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海安市孙庄街道农村产权交易服务中心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海安市墩头镇农村产权交易服务中心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南京市江宁区秣陵街道农村产权交易服务中心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海安市曲塘镇农村产权交易服务中心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沛县河口镇农村产权交易服务中心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盐城市亭湖区毓龙街道农村产权交易服务中心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盐城市大丰区小海镇农村产权交易服务中心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常州市武进区前黄镇农村产权交易服务中心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兴化市沙沟镇农村产权交易服务中心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如皋市城北街道农村产权交易服务中心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海安市南莫镇农村产权交易服务中心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沛县鹿楼镇农村产权交易服务中心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兴化市戴南镇农村产权交易服务中心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海安市雅周镇农村产权交易服务中心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扬州市江都区真武镇农村产权交易服务中心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丹阳市界牌镇农村产权交易服务中心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高邮市临泽镇农村产权交易服务中心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扬州市江都区郭村镇农村产权交易服务中心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盐城市大丰区万盈镇农村产权交易服务中心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金湖县吕良镇农村产权交易服务中心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沛县魏庙镇农村产权交易服务中心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滨海县八巨镇农村产权交易服务中心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丹阳市陵口镇农村产权交易服务中心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海安市隆政街道农村产权交易服务中心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无锡市锡山区东港镇农村产权交易服务中心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南京市江宁区江宁街道农村产权交易服务中心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沛县朱寨镇农村产权交易服务中心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常州市武进区牛塘镇农村产权交易服务中心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淮安市淮阴区淮高镇农村产权交易服务中心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昆山市巴城镇农村产权交易服务中心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睢宁县岚山镇农村产权交易服务中心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滨海县五汛镇农村产权交易服务中心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如皋市东陈镇农村产权交易服务中心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江阴市徐霞客镇农村产权交易服务中心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睢宁县睢城街道农村产权交易服务中心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兴化市安丰镇农村产权交易服务中心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海安市滨海新区农村产权交易服务中心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兴化市千垛镇农村产权交易服务中心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泗阳县三庄镇农村产权交易服务中心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盱眙县黄花塘镇农村产权交易服务中心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睢宁县古邳镇农村产权交易服务中心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如东县丰利镇农村产权交易服务中心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泗阳县庄圩乡农村产权交易服务中心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灌南县新集镇农村产权交易服务中心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沛县五段镇农村产权交易服务中心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阜宁县公兴社区农村产权交易服务中心（镇级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金湖县黎城街道农村产权交易服务中心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泰兴市虹桥镇农村产权交易服务中心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泗阳县裴圩镇农村产权交易服务中心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昆山市经济技术开发区农村产权交易服务中心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睢宁县李集镇农村产权交易服务中心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丹阳市曲阿街道农村产权交易服务中心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连云港市赣榆区厉庄镇农村产权交易服务中心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扬州市江都区仙女镇农村产权交易服务中心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如皋市吴窑镇农村产权交易服务中心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沛县龙固镇农村产权交易服务中心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张家港市杨舍镇农村产权交易服务中心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扬州市江都区小纪镇农村产权交易服务中心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海安市白甸镇农村产权交易服务中心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扬州市江都区樊川镇农村产权交易服务中心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扬州市江都区宜陵镇农村产权交易服务中心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连云港市赣榆区赣马镇农村产权交易服务中心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睢宁县沙集镇农村产权交易服务中心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丹阳市访仙镇农村产权交易服务中心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沛县大屯街道农村产权交易服务中心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睢宁县高作镇农村产权交易服务中心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南京市浦口区星甸街道农村产权交易服务中心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扬州市江都区丁伙镇农村产权交易服务中心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连云港市赣榆区柘汪镇农村产权交易服务中心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泰州市姜堰区溱潼镇农村产权交易服务中心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丹阳市丹北镇农村产权交易服务中心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无锡市锡山区东亭街道农村产权交易服务中心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无锡市惠山区洛社镇农村产权交易服务中心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无锡市惠山区阳山镇农村产权交易服务中心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睢宁县睢河街道农村产权交易服务中心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睢宁县王集镇农村产权交易服务中心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金湖县金南镇农村产权交易服务中心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金湖县金北街道农村产权交易服务中心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常州市武进区嘉泽镇农村产权交易服务中心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无锡市惠山区钱桥街道农村产权交易服务中心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泰州市海陵区红旗街道农村产权交易服务中心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沛县沛城街道农村产权交易服务中心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南京市六合区葛塘街道农村产权交易服务中心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南京市浦口区桥林街道农村产权交易服务中心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泰州市姜堰区娄庄镇农村产权交易服务中心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扬州市江都区吴桥镇农村产权交易服务中心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扬州市江都区丁沟镇农村产权交易服务中心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淮安市淮阴区南陈集镇农村产权交易服务中心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丹阳市吕城镇农村产权交易服务中心</w:t>
            </w:r>
          </w:p>
        </w:tc>
      </w:tr>
    </w:tbl>
    <w:p>
      <w:pPr>
        <w:jc w:val="center"/>
        <w:rPr>
          <w:rFonts w:hint="default" w:ascii="Times New Roman" w:hAnsi="Times New Roman" w:eastAsia="楷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DhiZWQ1NzMzZDNjYWEwM2I2YzgzMWUxYzI0ZTUifQ=="/>
  </w:docVars>
  <w:rsids>
    <w:rsidRoot w:val="5E2C5E74"/>
    <w:rsid w:val="1110464B"/>
    <w:rsid w:val="1ABF16F8"/>
    <w:rsid w:val="27084686"/>
    <w:rsid w:val="2FBE036A"/>
    <w:rsid w:val="323D71D6"/>
    <w:rsid w:val="356A304A"/>
    <w:rsid w:val="5076286F"/>
    <w:rsid w:val="595A55B4"/>
    <w:rsid w:val="5A2E0A03"/>
    <w:rsid w:val="5E2C5E74"/>
    <w:rsid w:val="68E4522F"/>
    <w:rsid w:val="79FD431D"/>
    <w:rsid w:val="7B197FE9"/>
    <w:rsid w:val="7FE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2023-12-15T01:47:00Z</dcterms:created>
  <dc:creator>传奇永不息</dc:creator>
  <cp:lastModifiedBy>吕挺</cp:lastModifiedBy>
  <dcterms:modified xsi:type="dcterms:W3CDTF">2023-12-15T09:42:57Z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7D382F457F9F4A8FA15FC590F1066D03_11</vt:lpwstr>
  </property>
</Properties>
</file>